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A3" w:rsidRDefault="00B8339F" w:rsidP="00B8339F">
      <w:pPr>
        <w:jc w:val="center"/>
        <w:rPr>
          <w:rFonts w:ascii="Times New Roman" w:hAnsi="Times New Roman" w:cs="Times New Roman"/>
          <w:sz w:val="32"/>
          <w:szCs w:val="32"/>
        </w:rPr>
      </w:pPr>
      <w:r w:rsidRPr="00B8339F">
        <w:rPr>
          <w:rFonts w:ascii="Times New Roman" w:hAnsi="Times New Roman" w:cs="Times New Roman"/>
          <w:sz w:val="32"/>
          <w:szCs w:val="32"/>
        </w:rPr>
        <w:t>Результаты второго открытого турнира по волейболу среди женских команд</w:t>
      </w:r>
    </w:p>
    <w:p w:rsidR="00B8339F" w:rsidRDefault="00B8339F" w:rsidP="00B83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место – СДЮШОР №4</w:t>
      </w:r>
    </w:p>
    <w:p w:rsidR="00B8339F" w:rsidRDefault="00B8339F" w:rsidP="00B83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место – ГУО «Средняя школа №29»</w:t>
      </w:r>
    </w:p>
    <w:p w:rsidR="00B8339F" w:rsidRDefault="00B8339F" w:rsidP="00B83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место – Колледж легкой промышленности</w:t>
      </w:r>
    </w:p>
    <w:p w:rsidR="00B8339F" w:rsidRDefault="00B8339F" w:rsidP="00B83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место – Филиал БГТУ «Витебский государственный технологический колледж»</w:t>
      </w:r>
    </w:p>
    <w:p w:rsidR="00B8339F" w:rsidRDefault="00B8339F" w:rsidP="00B83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место – ГУО «Средняя школа №5»</w:t>
      </w:r>
    </w:p>
    <w:p w:rsidR="00B8339F" w:rsidRPr="00B8339F" w:rsidRDefault="00B8339F" w:rsidP="00B83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место – Политехнический колледж</w:t>
      </w:r>
      <w:bookmarkStart w:id="0" w:name="_GoBack"/>
      <w:bookmarkEnd w:id="0"/>
    </w:p>
    <w:sectPr w:rsidR="00B8339F" w:rsidRPr="00B8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6C"/>
    <w:rsid w:val="0050786C"/>
    <w:rsid w:val="00A76CB8"/>
    <w:rsid w:val="00B00753"/>
    <w:rsid w:val="00B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2018-03-07T06:38:00Z</dcterms:created>
  <dcterms:modified xsi:type="dcterms:W3CDTF">2018-03-07T06:40:00Z</dcterms:modified>
</cp:coreProperties>
</file>